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C3D" w:rsidRPr="00753C3D" w:rsidRDefault="00753C3D" w:rsidP="00753C3D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53C3D">
        <w:rPr>
          <w:rFonts w:ascii="PT Astra Serif" w:hAnsi="PT Astra Serif"/>
          <w:b/>
          <w:sz w:val="24"/>
          <w:szCs w:val="24"/>
        </w:rPr>
        <w:t xml:space="preserve">Задания </w:t>
      </w:r>
    </w:p>
    <w:p w:rsidR="00753C3D" w:rsidRPr="00753C3D" w:rsidRDefault="00753C3D" w:rsidP="00753C3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753C3D">
        <w:rPr>
          <w:rFonts w:ascii="PT Astra Serif" w:hAnsi="PT Astra Serif"/>
          <w:b/>
          <w:sz w:val="24"/>
          <w:szCs w:val="24"/>
        </w:rPr>
        <w:t>Время выполнения заданий – 150 минут</w:t>
      </w:r>
    </w:p>
    <w:p w:rsidR="004418E2" w:rsidRDefault="00753C3D" w:rsidP="00753C3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753C3D"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 w:rsidR="004418E2">
        <w:rPr>
          <w:rFonts w:ascii="PT Astra Serif" w:hAnsi="PT Astra Serif"/>
          <w:b/>
          <w:sz w:val="24"/>
          <w:szCs w:val="24"/>
        </w:rPr>
        <w:t xml:space="preserve">первичных </w:t>
      </w:r>
      <w:r w:rsidRPr="00753C3D">
        <w:rPr>
          <w:rFonts w:ascii="PT Astra Serif" w:hAnsi="PT Astra Serif"/>
          <w:b/>
          <w:sz w:val="24"/>
          <w:szCs w:val="24"/>
        </w:rPr>
        <w:t xml:space="preserve">баллов </w:t>
      </w:r>
      <w:r>
        <w:rPr>
          <w:rFonts w:ascii="PT Astra Serif" w:hAnsi="PT Astra Serif"/>
          <w:b/>
          <w:sz w:val="24"/>
          <w:szCs w:val="24"/>
        </w:rPr>
        <w:t>–</w:t>
      </w:r>
      <w:r w:rsidRPr="00753C3D">
        <w:rPr>
          <w:rFonts w:ascii="PT Astra Serif" w:hAnsi="PT Astra Serif"/>
          <w:b/>
          <w:sz w:val="24"/>
          <w:szCs w:val="24"/>
        </w:rPr>
        <w:t xml:space="preserve"> </w:t>
      </w:r>
      <w:r w:rsidR="005B1095">
        <w:rPr>
          <w:rFonts w:ascii="PT Astra Serif" w:hAnsi="PT Astra Serif"/>
          <w:b/>
          <w:sz w:val="24"/>
          <w:szCs w:val="24"/>
        </w:rPr>
        <w:t>81</w:t>
      </w:r>
    </w:p>
    <w:p w:rsidR="00753C3D" w:rsidRDefault="004418E2" w:rsidP="00753C3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итоговых баллов – 100 </w:t>
      </w:r>
      <w:r w:rsidR="00753C3D">
        <w:rPr>
          <w:rFonts w:ascii="PT Astra Serif" w:hAnsi="PT Astra Serif"/>
          <w:b/>
          <w:sz w:val="24"/>
          <w:szCs w:val="24"/>
        </w:rPr>
        <w:t xml:space="preserve"> </w:t>
      </w:r>
    </w:p>
    <w:p w:rsidR="00753C3D" w:rsidRPr="00753C3D" w:rsidRDefault="00753C3D" w:rsidP="00753C3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53C3D" w:rsidRPr="00753C3D" w:rsidRDefault="00753C3D" w:rsidP="00753C3D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53C3D">
        <w:rPr>
          <w:rFonts w:ascii="PT Astra Serif" w:hAnsi="PT Astra Serif"/>
          <w:b/>
          <w:sz w:val="24"/>
          <w:szCs w:val="24"/>
        </w:rPr>
        <w:t>Часть 1.</w:t>
      </w:r>
    </w:p>
    <w:p w:rsidR="00753C3D" w:rsidRPr="00753C3D" w:rsidRDefault="00753C3D" w:rsidP="00753C3D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Выберите</w:t>
      </w:r>
      <w:r>
        <w:rPr>
          <w:rFonts w:ascii="PT Astra Serif" w:hAnsi="PT Astra Serif"/>
          <w:sz w:val="24"/>
          <w:szCs w:val="24"/>
        </w:rPr>
        <w:t xml:space="preserve"> и отметьте галочкой </w:t>
      </w:r>
      <w:r w:rsidRPr="00753C3D">
        <w:rPr>
          <w:rFonts w:ascii="PT Astra Serif" w:hAnsi="PT Astra Serif"/>
          <w:sz w:val="24"/>
          <w:szCs w:val="24"/>
        </w:rPr>
        <w:t xml:space="preserve"> один верный вариант ответа</w:t>
      </w:r>
      <w:r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color w:val="000000"/>
          <w:sz w:val="24"/>
          <w:szCs w:val="24"/>
        </w:rPr>
        <w:t>Какие страны сталкиваются с проблемой ограниченности ресурсов?</w:t>
      </w:r>
    </w:p>
    <w:p w:rsidR="00753C3D" w:rsidRPr="00753C3D" w:rsidRDefault="00716ED8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а) все</w:t>
      </w:r>
      <w:r w:rsidR="00753C3D" w:rsidRPr="00753C3D">
        <w:rPr>
          <w:rFonts w:ascii="PT Astra Serif" w:hAnsi="PT Astra Serif"/>
          <w:color w:val="000000"/>
          <w:sz w:val="24"/>
          <w:szCs w:val="24"/>
        </w:rPr>
        <w:t xml:space="preserve"> страны;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color w:val="000000"/>
          <w:sz w:val="24"/>
          <w:szCs w:val="24"/>
        </w:rPr>
        <w:t>б) страны, не обладающие большими запасами полезных ископаемых;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color w:val="000000"/>
          <w:sz w:val="24"/>
          <w:szCs w:val="24"/>
        </w:rPr>
        <w:t>в) только рыночные экономик</w:t>
      </w:r>
      <w:r w:rsidR="00C05641">
        <w:rPr>
          <w:rFonts w:ascii="PT Astra Serif" w:hAnsi="PT Astra Serif"/>
          <w:color w:val="000000"/>
          <w:sz w:val="24"/>
          <w:szCs w:val="24"/>
        </w:rPr>
        <w:t>и</w:t>
      </w:r>
      <w:r w:rsidRPr="00753C3D">
        <w:rPr>
          <w:rFonts w:ascii="PT Astra Serif" w:hAnsi="PT Astra Serif"/>
          <w:color w:val="000000"/>
          <w:sz w:val="24"/>
          <w:szCs w:val="24"/>
        </w:rPr>
        <w:t>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color w:val="000000"/>
          <w:sz w:val="24"/>
          <w:szCs w:val="24"/>
        </w:rPr>
        <w:t>г) только закрытые экономики.</w:t>
      </w:r>
      <w:r w:rsidRPr="00753C3D">
        <w:rPr>
          <w:rFonts w:ascii="PT Astra Serif" w:hAnsi="PT Astra Serif"/>
          <w:sz w:val="24"/>
          <w:szCs w:val="24"/>
        </w:rPr>
        <w:t xml:space="preserve"> 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Для какой пары товаров рост цены одного блага будет уменьшать предложение другого?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а) мука и торт;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красные и зеленые яблоки;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лыжи и лыжные ботинки;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джем и масло</w:t>
      </w:r>
      <w:r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Родители заказали для Анны банковскую карту. Она решила поделиться этой новостью с друзьями и опубликовала фотографию лицевой стороны карты на своей странице в ВК. Безопасно ли такое поведение?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Pr="00753C3D">
        <w:rPr>
          <w:rFonts w:ascii="PT Astra Serif" w:hAnsi="PT Astra Serif"/>
          <w:sz w:val="24"/>
          <w:szCs w:val="24"/>
        </w:rPr>
        <w:t>) да, т.к. по фотографии карты нельзя определить, сколько денег находится на банковском счете;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да, т.к. не зная кода проверки подлинности (СVV/CVC) нельзя использовать карту для покупок в интернете;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 xml:space="preserve">в) нет, потому что мошенники могут подкараулить Анну и отобрать у нее карту; 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нет, т.к. в некоторых интернет-магазинах можно совершать покупки, зная номер карты и срок ее действия, указанные именно на лицевой стороне</w:t>
      </w:r>
      <w:r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Что предпримет государство, если оно хочет уменьшит</w:t>
      </w:r>
      <w:r w:rsidR="00C05641">
        <w:rPr>
          <w:rFonts w:ascii="PT Astra Serif" w:eastAsia="Segoe UI" w:hAnsi="PT Astra Serif" w:cs="Segoe UI"/>
          <w:color w:val="1A1918"/>
          <w:sz w:val="24"/>
          <w:szCs w:val="24"/>
        </w:rPr>
        <w:t>ь</w:t>
      </w: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 xml:space="preserve"> объем экспорта?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Segoe UI" w:hAnsi="PT Astra Serif" w:cs="Segoe UI"/>
          <w:color w:val="1A1918"/>
          <w:sz w:val="24"/>
          <w:szCs w:val="24"/>
        </w:rPr>
        <w:t>а</w:t>
      </w: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) повысит таможенную пошлину;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б) понизит налог на прибыль фирм;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в) введет квоты на ввоз товара из-за рубежа;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г) ничего из перечисленного, т.к. государство всегда заинтересовано в росте экспорта</w:t>
      </w:r>
      <w:r>
        <w:rPr>
          <w:rFonts w:ascii="PT Astra Serif" w:eastAsia="Segoe UI" w:hAnsi="PT Astra Serif" w:cs="Segoe UI"/>
          <w:color w:val="1A1918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В рамках экологической повестки государство увеличило цены на бензин, что привело к сдвигу кривой спроса на автомобили с двигателем внутреннего сгорания. Какое влияние это окажет на рынок электромобилей?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Segoe UI" w:hAnsi="PT Astra Serif" w:cs="Segoe UI"/>
          <w:color w:val="1A1918"/>
          <w:sz w:val="24"/>
          <w:szCs w:val="24"/>
        </w:rPr>
        <w:t>а</w:t>
      </w: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) никакого, т.к. воздействие оказано на рынок автомобилей с двигателями внутреннего сгорания;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б) предложение электромобилей, скорее всего, снизится, и их цена возрастет;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в) цена электромобилей и величина их предложения вырастут;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г) спрос на электромобили, скорее всего, снизится вместе с ценой</w:t>
      </w:r>
      <w:r w:rsidR="00921111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Какое выражение лишнее?</w:t>
      </w:r>
    </w:p>
    <w:p w:rsidR="00753C3D" w:rsidRPr="00753C3D" w:rsidRDefault="00921111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Segoe UI" w:hAnsi="PT Astra Serif" w:cs="Segoe UI"/>
          <w:color w:val="1A1918"/>
          <w:sz w:val="24"/>
          <w:szCs w:val="24"/>
        </w:rPr>
        <w:t>а</w:t>
      </w:r>
      <w:r w:rsidR="00753C3D" w:rsidRPr="00753C3D">
        <w:rPr>
          <w:rFonts w:ascii="PT Astra Serif" w:eastAsia="Segoe UI" w:hAnsi="PT Astra Serif" w:cs="Segoe UI"/>
          <w:color w:val="1A1918"/>
          <w:sz w:val="24"/>
          <w:szCs w:val="24"/>
        </w:rPr>
        <w:t>) нулевая экономическая прибыль в долгосрочном периоде;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б) большое количество фирм;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в) товары, производимые фирмами, являются совершенными субститутами;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eastAsia="Segoe UI" w:hAnsi="PT Astra Serif" w:cs="Segoe UI"/>
          <w:color w:val="1A1918"/>
          <w:sz w:val="24"/>
          <w:szCs w:val="24"/>
        </w:rPr>
        <w:t>г) выбор объема производства зависит от реакции конкурентов</w:t>
      </w:r>
      <w:r w:rsidR="00921111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Примером ценовой дискриминации </w:t>
      </w:r>
      <w:r w:rsidRPr="00753C3D">
        <w:rPr>
          <w:rStyle w:val="a3"/>
          <w:rFonts w:ascii="PT Astra Serif" w:hAnsi="PT Astra Serif"/>
          <w:sz w:val="24"/>
          <w:szCs w:val="24"/>
        </w:rPr>
        <w:t>не</w:t>
      </w:r>
      <w:r w:rsidRPr="00753C3D">
        <w:rPr>
          <w:rFonts w:ascii="PT Astra Serif" w:hAnsi="PT Astra Serif"/>
          <w:sz w:val="24"/>
          <w:szCs w:val="24"/>
        </w:rPr>
        <w:t> могут служить: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а) запрет продажи алкоголя несовершеннолетним;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lastRenderedPageBreak/>
        <w:t>б) более низкие тарифы на посещение музеев для студентов;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более высокие цены на премьерные просмотры в театрах;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все перечисленное является примером ценовой дискриминации</w:t>
      </w:r>
      <w:r w:rsidR="00921111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 связи с ростом заказов фирма увеличила количество работников с 15 до 20 человек, при этом выпуск продукции вырос на 60%. Как изменилась производительность труда?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а) выросла на 80 %;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выросла на 20</w:t>
      </w:r>
      <w:r w:rsidR="00C0580A">
        <w:rPr>
          <w:rFonts w:ascii="PT Astra Serif" w:hAnsi="PT Astra Serif"/>
          <w:sz w:val="24"/>
          <w:szCs w:val="24"/>
        </w:rPr>
        <w:t xml:space="preserve"> </w:t>
      </w:r>
      <w:r w:rsidRPr="00753C3D">
        <w:rPr>
          <w:rFonts w:ascii="PT Astra Serif" w:hAnsi="PT Astra Serif"/>
          <w:sz w:val="24"/>
          <w:szCs w:val="24"/>
        </w:rPr>
        <w:t>%;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выросла на 33</w:t>
      </w:r>
      <w:r w:rsidR="00C0580A">
        <w:rPr>
          <w:rFonts w:ascii="PT Astra Serif" w:hAnsi="PT Astra Serif"/>
          <w:sz w:val="24"/>
          <w:szCs w:val="24"/>
        </w:rPr>
        <w:t xml:space="preserve"> </w:t>
      </w:r>
      <w:r w:rsidRPr="00753C3D">
        <w:rPr>
          <w:rFonts w:ascii="PT Astra Serif" w:hAnsi="PT Astra Serif"/>
          <w:sz w:val="24"/>
          <w:szCs w:val="24"/>
        </w:rPr>
        <w:t>%;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выросла в 2 раза</w:t>
      </w:r>
      <w:r w:rsidR="00921111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Какое утверждение является верным?</w:t>
      </w:r>
    </w:p>
    <w:p w:rsidR="00753C3D" w:rsidRPr="00753C3D" w:rsidRDefault="00921111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="00753C3D" w:rsidRPr="00753C3D">
        <w:rPr>
          <w:rFonts w:ascii="PT Astra Serif" w:hAnsi="PT Astra Serif"/>
          <w:sz w:val="24"/>
          <w:szCs w:val="24"/>
        </w:rPr>
        <w:t>) переход к пропорциональному налогообложению доходов уменьшает неравенство в их распределении;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если в стране ВВП на душу населения больше, чем в соседней, то кривая Лоренца этой страны находится ближе к линии абсолютного равенства, чем аналогичная кривая соседей;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чем ближе кривая Лоренца к линии абсолютного равенства, тем ниже коэффициент Джини;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переход к прогрессивному налогообложению доходов не поменяет положение кривой Лоренца</w:t>
      </w:r>
      <w:r w:rsidR="00921111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На внеочередном заседании Центральный Банк повысил ключевую ставку до 12</w:t>
      </w:r>
      <w:r w:rsidR="00C0580A">
        <w:rPr>
          <w:rFonts w:ascii="PT Astra Serif" w:hAnsi="PT Astra Serif"/>
          <w:sz w:val="24"/>
          <w:szCs w:val="24"/>
        </w:rPr>
        <w:t xml:space="preserve"> </w:t>
      </w:r>
      <w:r w:rsidRPr="00753C3D">
        <w:rPr>
          <w:rFonts w:ascii="PT Astra Serif" w:hAnsi="PT Astra Serif"/>
          <w:sz w:val="24"/>
          <w:szCs w:val="24"/>
        </w:rPr>
        <w:t>%. Каких изменений в экономике следует ожидать?</w:t>
      </w:r>
    </w:p>
    <w:p w:rsidR="00753C3D" w:rsidRPr="00753C3D" w:rsidRDefault="00921111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="00753C3D" w:rsidRPr="00753C3D">
        <w:rPr>
          <w:rFonts w:ascii="PT Astra Serif" w:hAnsi="PT Astra Serif"/>
          <w:sz w:val="24"/>
          <w:szCs w:val="24"/>
        </w:rPr>
        <w:t>) снижения процентных ставок по банковским вкладам;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снижения величины спроса на банковские кредиты;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увеличения темпов инфляции;</w:t>
      </w:r>
    </w:p>
    <w:p w:rsidR="00753C3D" w:rsidRPr="00753C3D" w:rsidRDefault="00753C3D" w:rsidP="00753C3D">
      <w:pPr>
        <w:pStyle w:val="a4"/>
        <w:spacing w:after="0" w:line="240" w:lineRule="auto"/>
        <w:ind w:left="174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увеличения темпов экономического роста</w:t>
      </w:r>
      <w:r w:rsidR="005B1095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Организация китайской фирмой лесоперерабатывающего предприятия в Томской области…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а)</w:t>
      </w:r>
      <w:r w:rsidR="005B1095">
        <w:rPr>
          <w:rFonts w:ascii="PT Astra Serif" w:hAnsi="PT Astra Serif"/>
          <w:sz w:val="24"/>
          <w:szCs w:val="24"/>
        </w:rPr>
        <w:t xml:space="preserve"> </w:t>
      </w:r>
      <w:r w:rsidRPr="00753C3D">
        <w:rPr>
          <w:rFonts w:ascii="PT Astra Serif" w:hAnsi="PT Astra Serif"/>
          <w:sz w:val="24"/>
          <w:szCs w:val="24"/>
        </w:rPr>
        <w:t>увеличит и ВВП, и ВНД России;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увеличит ВНД России;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увеличит ВВП России;</w:t>
      </w:r>
    </w:p>
    <w:p w:rsidR="00753C3D" w:rsidRPr="00753C3D" w:rsidRDefault="00753C3D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увеличит ВВП Китая</w:t>
      </w:r>
      <w:r w:rsidR="005B1095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Что из перечисленного подействует на уровень инфляции не так, как остальное?</w:t>
      </w:r>
    </w:p>
    <w:p w:rsidR="00753C3D" w:rsidRPr="00753C3D" w:rsidRDefault="005B1095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="00753C3D" w:rsidRPr="00753C3D">
        <w:rPr>
          <w:rFonts w:ascii="PT Astra Serif" w:hAnsi="PT Astra Serif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 xml:space="preserve"> п</w:t>
      </w:r>
      <w:r w:rsidR="00753C3D" w:rsidRPr="00753C3D">
        <w:rPr>
          <w:rFonts w:ascii="PT Astra Serif" w:hAnsi="PT Astra Serif"/>
          <w:sz w:val="24"/>
          <w:szCs w:val="24"/>
        </w:rPr>
        <w:t>овышение минимальной заработной платы;</w:t>
      </w:r>
    </w:p>
    <w:p w:rsidR="00753C3D" w:rsidRPr="00753C3D" w:rsidRDefault="005B1095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р</w:t>
      </w:r>
      <w:r w:rsidR="00753C3D" w:rsidRPr="00753C3D">
        <w:rPr>
          <w:rFonts w:ascii="PT Astra Serif" w:hAnsi="PT Astra Serif"/>
          <w:sz w:val="24"/>
          <w:szCs w:val="24"/>
        </w:rPr>
        <w:t>ост количества денег в экономике;</w:t>
      </w:r>
    </w:p>
    <w:p w:rsidR="00753C3D" w:rsidRPr="00753C3D" w:rsidRDefault="005B1095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в) р</w:t>
      </w:r>
      <w:r w:rsidR="00753C3D" w:rsidRPr="00753C3D">
        <w:rPr>
          <w:rFonts w:ascii="PT Astra Serif" w:hAnsi="PT Astra Serif"/>
          <w:sz w:val="24"/>
          <w:szCs w:val="24"/>
        </w:rPr>
        <w:t>ост ставки подоходного налога;</w:t>
      </w:r>
    </w:p>
    <w:p w:rsidR="00753C3D" w:rsidRPr="00753C3D" w:rsidRDefault="005B1095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г) р</w:t>
      </w:r>
      <w:r w:rsidR="00753C3D" w:rsidRPr="00753C3D">
        <w:rPr>
          <w:rFonts w:ascii="PT Astra Serif" w:hAnsi="PT Astra Serif"/>
          <w:sz w:val="24"/>
          <w:szCs w:val="24"/>
        </w:rPr>
        <w:t>ост цен на энергоносители</w:t>
      </w:r>
      <w:r>
        <w:rPr>
          <w:rFonts w:ascii="PT Astra Serif" w:hAnsi="PT Astra Serif"/>
          <w:sz w:val="24"/>
          <w:szCs w:val="24"/>
        </w:rPr>
        <w:t>.</w:t>
      </w:r>
      <w:r w:rsidR="00753C3D" w:rsidRPr="00753C3D">
        <w:rPr>
          <w:rFonts w:ascii="PT Astra Serif" w:hAnsi="PT Astra Serif"/>
          <w:sz w:val="24"/>
          <w:szCs w:val="24"/>
        </w:rPr>
        <w:t xml:space="preserve"> </w:t>
      </w:r>
    </w:p>
    <w:p w:rsidR="005B1095" w:rsidRPr="005B1095" w:rsidRDefault="00753C3D" w:rsidP="005B109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B1095">
        <w:rPr>
          <w:rFonts w:ascii="PT Astra Serif" w:hAnsi="PT Astra Serif"/>
          <w:b/>
          <w:sz w:val="24"/>
          <w:szCs w:val="24"/>
        </w:rPr>
        <w:t xml:space="preserve">Часть 2. </w:t>
      </w:r>
    </w:p>
    <w:p w:rsidR="00753C3D" w:rsidRPr="00753C3D" w:rsidRDefault="00753C3D" w:rsidP="005B10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Выберите</w:t>
      </w:r>
      <w:r w:rsidR="005B1095">
        <w:rPr>
          <w:rFonts w:ascii="PT Astra Serif" w:hAnsi="PT Astra Serif"/>
          <w:sz w:val="24"/>
          <w:szCs w:val="24"/>
        </w:rPr>
        <w:t xml:space="preserve"> и отметьте галочкой </w:t>
      </w:r>
      <w:r w:rsidRPr="00753C3D">
        <w:rPr>
          <w:rFonts w:ascii="PT Astra Serif" w:hAnsi="PT Astra Serif"/>
          <w:sz w:val="24"/>
          <w:szCs w:val="24"/>
        </w:rPr>
        <w:t xml:space="preserve"> все верные варианты ответа</w:t>
      </w:r>
      <w:r w:rsidR="005B1095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Функция общих издержек совершенного конкурента задана уравнением</w:t>
      </w:r>
      <m:oMath>
        <m:r>
          <w:rPr>
            <w:rFonts w:ascii="Cambria Math" w:hAnsi="Cambria Math"/>
            <w:sz w:val="24"/>
            <w:szCs w:val="24"/>
          </w:rPr>
          <m:t>TC=100+5q+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753C3D">
        <w:rPr>
          <w:rFonts w:ascii="PT Astra Serif" w:eastAsiaTheme="minorEastAsia" w:hAnsi="PT Astra Serif"/>
          <w:sz w:val="24"/>
          <w:szCs w:val="24"/>
        </w:rPr>
        <w:t>, соответствующая им функция предельных издержек</w:t>
      </w:r>
      <w:r w:rsidRPr="00753C3D">
        <w:rPr>
          <w:rFonts w:ascii="PT Astra Serif" w:hAnsi="PT Astra Serif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MC=2q+5</m:t>
        </m:r>
      </m:oMath>
      <w:r w:rsidRPr="00753C3D">
        <w:rPr>
          <w:rFonts w:ascii="PT Astra Serif" w:eastAsiaTheme="minorEastAsia" w:hAnsi="PT Astra Serif"/>
          <w:sz w:val="24"/>
          <w:szCs w:val="24"/>
        </w:rPr>
        <w:t>. При каких ценах фирмах будет оставаться в отрасли в краткосрочном периоде?</w:t>
      </w:r>
    </w:p>
    <w:p w:rsidR="00753C3D" w:rsidRPr="00753C3D" w:rsidRDefault="005B1095" w:rsidP="00753C3D">
      <w:pPr>
        <w:pStyle w:val="a4"/>
        <w:spacing w:after="0" w:line="240" w:lineRule="auto"/>
        <w:ind w:left="122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Theme="minorEastAsia" w:hAnsi="PT Astra Serif"/>
          <w:sz w:val="24"/>
          <w:szCs w:val="24"/>
        </w:rPr>
        <w:t>а</w:t>
      </w:r>
      <w:r w:rsidR="00753C3D" w:rsidRPr="00753C3D">
        <w:rPr>
          <w:rFonts w:ascii="PT Astra Serif" w:eastAsiaTheme="minorEastAsia" w:hAnsi="PT Astra Serif"/>
          <w:sz w:val="24"/>
          <w:szCs w:val="24"/>
        </w:rPr>
        <w:t xml:space="preserve">) 4,9; </w:t>
      </w:r>
      <w:r w:rsidR="00753C3D" w:rsidRPr="00753C3D">
        <w:rPr>
          <w:rFonts w:ascii="PT Astra Serif" w:eastAsiaTheme="minorEastAsia" w:hAnsi="PT Astra Serif"/>
          <w:sz w:val="24"/>
          <w:szCs w:val="24"/>
        </w:rPr>
        <w:tab/>
        <w:t xml:space="preserve">б) 6,2; </w:t>
      </w:r>
      <w:r w:rsidR="00753C3D" w:rsidRPr="00753C3D">
        <w:rPr>
          <w:rFonts w:ascii="PT Astra Serif" w:eastAsiaTheme="minorEastAsia" w:hAnsi="PT Astra Serif"/>
          <w:sz w:val="24"/>
          <w:szCs w:val="24"/>
        </w:rPr>
        <w:tab/>
      </w:r>
      <w:r w:rsidR="00753C3D" w:rsidRPr="00753C3D">
        <w:rPr>
          <w:rFonts w:ascii="PT Astra Serif" w:eastAsiaTheme="minorEastAsia" w:hAnsi="PT Astra Serif"/>
          <w:sz w:val="24"/>
          <w:szCs w:val="24"/>
        </w:rPr>
        <w:tab/>
        <w:t>в) 12,3;</w:t>
      </w:r>
      <w:r w:rsidR="00753C3D" w:rsidRPr="00753C3D">
        <w:rPr>
          <w:rFonts w:ascii="PT Astra Serif" w:eastAsiaTheme="minorEastAsia" w:hAnsi="PT Astra Serif"/>
          <w:sz w:val="24"/>
          <w:szCs w:val="24"/>
        </w:rPr>
        <w:tab/>
        <w:t xml:space="preserve"> г) 25,1; </w:t>
      </w:r>
      <w:r w:rsidR="00753C3D" w:rsidRPr="00753C3D">
        <w:rPr>
          <w:rFonts w:ascii="PT Astra Serif" w:eastAsiaTheme="minorEastAsia" w:hAnsi="PT Astra Serif"/>
          <w:sz w:val="24"/>
          <w:szCs w:val="24"/>
        </w:rPr>
        <w:tab/>
        <w:t>д) 28,4</w:t>
      </w:r>
      <w:r>
        <w:rPr>
          <w:rFonts w:ascii="PT Astra Serif" w:eastAsiaTheme="minorEastAsia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Кто из перечисленных относится к фрикционным безработным? Выберите все верные ответы:</w:t>
      </w:r>
    </w:p>
    <w:p w:rsidR="00753C3D" w:rsidRPr="00753C3D" w:rsidRDefault="00753C3D" w:rsidP="00753C3D">
      <w:pPr>
        <w:pStyle w:val="a4"/>
        <w:tabs>
          <w:tab w:val="left" w:pos="1125"/>
        </w:tabs>
        <w:spacing w:after="0" w:line="240" w:lineRule="auto"/>
        <w:ind w:left="1126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а) Ольга, которая переехала в другой город и ищет там работу;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Степан, находящийся в ежегодном отпуске;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Андрей, уволенный в связи с закрытием производства в регионе, где он проживает;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lastRenderedPageBreak/>
        <w:t>г) Карина, закончившая университет в этом году и ищущая работу по специальности;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д) Анастасия, которая ищет работу, потому что фирма, где она работала раньше, сократила производство из-за кризиса в экономике</w:t>
      </w:r>
      <w:r w:rsidR="005B1095">
        <w:rPr>
          <w:rFonts w:ascii="PT Astra Serif" w:hAnsi="PT Astra Serif"/>
          <w:sz w:val="24"/>
          <w:szCs w:val="24"/>
        </w:rPr>
        <w:t>.</w:t>
      </w:r>
    </w:p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 каком случае, при прочих равных условиях, произойдет девальвация национальной валюты?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а) у страны увеличился экспорт;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б) у страны увеличился импорт;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в) в стране увеличиваются темпы инфляции;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г) Минфин увеличил закупки иностранной валюты в Фонд национального благосостояния;</w:t>
      </w:r>
    </w:p>
    <w:p w:rsidR="00753C3D" w:rsidRPr="00753C3D" w:rsidRDefault="00753C3D" w:rsidP="00753C3D">
      <w:pPr>
        <w:pStyle w:val="a4"/>
        <w:spacing w:after="0" w:line="240" w:lineRule="auto"/>
        <w:ind w:left="1069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д) в стране растут темпы экономического роста</w:t>
      </w:r>
      <w:r w:rsidR="005B1095">
        <w:rPr>
          <w:rFonts w:ascii="PT Astra Serif" w:hAnsi="PT Astra Serif"/>
          <w:sz w:val="24"/>
          <w:szCs w:val="24"/>
        </w:rPr>
        <w:t>.</w:t>
      </w:r>
    </w:p>
    <w:p w:rsidR="005B1095" w:rsidRPr="005B1095" w:rsidRDefault="00753C3D" w:rsidP="005B109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B1095">
        <w:rPr>
          <w:rFonts w:ascii="PT Astra Serif" w:hAnsi="PT Astra Serif"/>
          <w:b/>
          <w:sz w:val="24"/>
          <w:szCs w:val="24"/>
        </w:rPr>
        <w:t>Часть 3.</w:t>
      </w:r>
    </w:p>
    <w:p w:rsidR="00753C3D" w:rsidRPr="00753C3D" w:rsidRDefault="00753C3D" w:rsidP="00753C3D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Напишите решение задачи или дайте развернутый ответ</w:t>
      </w:r>
      <w:r w:rsidR="005B1095">
        <w:rPr>
          <w:rFonts w:ascii="PT Astra Serif" w:hAnsi="PT Astra Serif"/>
          <w:sz w:val="24"/>
          <w:szCs w:val="24"/>
        </w:rPr>
        <w:t>.</w:t>
      </w:r>
    </w:p>
    <w:p w:rsidR="00753C3D" w:rsidRPr="005B1095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Правительство законодательно закрепило уменьшение рабочей недели с 40 до 36 часов. На сколько процентов изменилась производительность труда, если при сохранении расценок недельный фонд сдельной оплаты труда вырос на 3,5%?</w:t>
      </w:r>
    </w:p>
    <w:p w:rsidR="005B1095" w:rsidRPr="005B1095" w:rsidRDefault="005B1095" w:rsidP="005B1095">
      <w:pPr>
        <w:pStyle w:val="a4"/>
        <w:spacing w:after="0" w:line="240" w:lineRule="auto"/>
        <w:ind w:left="426"/>
        <w:jc w:val="both"/>
        <w:rPr>
          <w:rFonts w:ascii="PT Astra Serif" w:hAnsi="PT Astra Serif"/>
          <w:b/>
          <w:bCs/>
          <w:sz w:val="24"/>
          <w:szCs w:val="24"/>
        </w:rPr>
      </w:pPr>
      <w:r w:rsidRPr="005B1095">
        <w:rPr>
          <w:rFonts w:ascii="PT Astra Serif" w:hAnsi="PT Astra Serif"/>
          <w:b/>
          <w:sz w:val="24"/>
          <w:szCs w:val="24"/>
        </w:rPr>
        <w:t>Ответ:</w:t>
      </w:r>
    </w:p>
    <w:tbl>
      <w:tblPr>
        <w:tblStyle w:val="a9"/>
        <w:tblW w:w="0" w:type="auto"/>
        <w:tblInd w:w="-459" w:type="dxa"/>
        <w:tblLook w:val="04A0" w:firstRow="1" w:lastRow="0" w:firstColumn="1" w:lastColumn="0" w:noHBand="0" w:noVBand="1"/>
      </w:tblPr>
      <w:tblGrid>
        <w:gridCol w:w="10030"/>
      </w:tblGrid>
      <w:tr w:rsidR="005B1095" w:rsidTr="004418E2">
        <w:tc>
          <w:tcPr>
            <w:tcW w:w="10030" w:type="dxa"/>
          </w:tcPr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5B1095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</w:tbl>
    <w:p w:rsid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753C3D">
        <w:rPr>
          <w:rFonts w:ascii="PT Astra Serif" w:hAnsi="PT Astra Serif"/>
          <w:sz w:val="24"/>
          <w:szCs w:val="24"/>
        </w:rPr>
        <w:t>Какой вариант является предпочтительным, если ставка банковского процента составляет 10% годовых: а) получить до конца жизни по 1000 рублей в конце каждого года; б) получать по 4500 рублей в течение 3-х лет? Ответ обоснуйте расчетами, предполагая, что банковский процент не будет меняться, и инфляции не будет во всех периодах.</w:t>
      </w:r>
    </w:p>
    <w:p w:rsidR="005B1095" w:rsidRPr="005B1095" w:rsidRDefault="005B1095" w:rsidP="005B1095">
      <w:pPr>
        <w:pStyle w:val="a4"/>
        <w:spacing w:after="0" w:line="240" w:lineRule="auto"/>
        <w:ind w:left="644"/>
        <w:jc w:val="both"/>
        <w:rPr>
          <w:rFonts w:ascii="PT Astra Serif" w:hAnsi="PT Astra Serif"/>
          <w:b/>
          <w:bCs/>
          <w:sz w:val="24"/>
          <w:szCs w:val="24"/>
        </w:rPr>
      </w:pPr>
      <w:r w:rsidRPr="005B1095">
        <w:rPr>
          <w:rFonts w:ascii="PT Astra Serif" w:hAnsi="PT Astra Serif"/>
          <w:b/>
          <w:sz w:val="24"/>
          <w:szCs w:val="24"/>
        </w:rPr>
        <w:t>Ответ:</w:t>
      </w:r>
    </w:p>
    <w:tbl>
      <w:tblPr>
        <w:tblStyle w:val="a9"/>
        <w:tblW w:w="0" w:type="auto"/>
        <w:tblInd w:w="-459" w:type="dxa"/>
        <w:tblLook w:val="04A0" w:firstRow="1" w:lastRow="0" w:firstColumn="1" w:lastColumn="0" w:noHBand="0" w:noVBand="1"/>
      </w:tblPr>
      <w:tblGrid>
        <w:gridCol w:w="10030"/>
      </w:tblGrid>
      <w:tr w:rsidR="005B1095" w:rsidTr="004418E2">
        <w:tc>
          <w:tcPr>
            <w:tcW w:w="10030" w:type="dxa"/>
          </w:tcPr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</w:tbl>
    <w:p w:rsidR="00753C3D" w:rsidRPr="00753C3D" w:rsidRDefault="00753C3D" w:rsidP="00753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753C3D">
        <w:rPr>
          <w:rFonts w:ascii="PT Astra Serif" w:hAnsi="PT Astra Serif"/>
          <w:sz w:val="24"/>
          <w:szCs w:val="24"/>
        </w:rPr>
        <w:t>Возможно, вы обращали внимание на то, что в супермаркетах клавиатуры банкоматов дублируют цифры шрифтом Брайля для того, чтобы слабовидящие и незрячие люди могли ими воспользоваться. Но почему такие клавиатуры есть в банкоматах на автозаправках? Дайте экономическое обоснование</w:t>
      </w:r>
    </w:p>
    <w:p w:rsidR="005B1095" w:rsidRPr="005B1095" w:rsidRDefault="005B1095" w:rsidP="005B1095">
      <w:pPr>
        <w:pStyle w:val="a4"/>
        <w:spacing w:after="0" w:line="240" w:lineRule="auto"/>
        <w:ind w:left="644"/>
        <w:jc w:val="both"/>
        <w:rPr>
          <w:rFonts w:ascii="PT Astra Serif" w:hAnsi="PT Astra Serif"/>
          <w:b/>
          <w:bCs/>
          <w:sz w:val="24"/>
          <w:szCs w:val="24"/>
        </w:rPr>
      </w:pPr>
      <w:r w:rsidRPr="005B1095">
        <w:rPr>
          <w:rFonts w:ascii="PT Astra Serif" w:hAnsi="PT Astra Serif"/>
          <w:b/>
          <w:sz w:val="24"/>
          <w:szCs w:val="24"/>
        </w:rPr>
        <w:t>Ответ:</w:t>
      </w:r>
    </w:p>
    <w:tbl>
      <w:tblPr>
        <w:tblStyle w:val="a9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5B1095" w:rsidTr="004418E2">
        <w:tc>
          <w:tcPr>
            <w:tcW w:w="9924" w:type="dxa"/>
          </w:tcPr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B1095" w:rsidRDefault="005B1095" w:rsidP="00323F5B">
            <w:pPr>
              <w:pStyle w:val="a4"/>
              <w:ind w:left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</w:tbl>
    <w:p w:rsidR="00217E70" w:rsidRPr="00753C3D" w:rsidRDefault="004418E2" w:rsidP="004418E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753C3D" w:rsidSect="004418E2">
      <w:headerReference w:type="default" r:id="rId7"/>
      <w:footerReference w:type="default" r:id="rId8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3F4" w:rsidRDefault="000713F4" w:rsidP="00753C3D">
      <w:pPr>
        <w:spacing w:after="0" w:line="240" w:lineRule="auto"/>
      </w:pPr>
      <w:r>
        <w:separator/>
      </w:r>
    </w:p>
  </w:endnote>
  <w:endnote w:type="continuationSeparator" w:id="0">
    <w:p w:rsidR="000713F4" w:rsidRDefault="000713F4" w:rsidP="0075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2264459"/>
      <w:docPartObj>
        <w:docPartGallery w:val="Page Numbers (Bottom of Page)"/>
        <w:docPartUnique/>
      </w:docPartObj>
    </w:sdtPr>
    <w:sdtEndPr/>
    <w:sdtContent>
      <w:p w:rsidR="00753C3D" w:rsidRDefault="00B642B5">
        <w:pPr>
          <w:pStyle w:val="a7"/>
          <w:jc w:val="center"/>
        </w:pPr>
        <w:r>
          <w:fldChar w:fldCharType="begin"/>
        </w:r>
        <w:r w:rsidR="00753C3D">
          <w:instrText>PAGE   \* MERGEFORMAT</w:instrText>
        </w:r>
        <w:r>
          <w:fldChar w:fldCharType="separate"/>
        </w:r>
        <w:r w:rsidR="004418E2">
          <w:rPr>
            <w:noProof/>
          </w:rPr>
          <w:t>2</w:t>
        </w:r>
        <w:r>
          <w:fldChar w:fldCharType="end"/>
        </w:r>
      </w:p>
    </w:sdtContent>
  </w:sdt>
  <w:p w:rsidR="00753C3D" w:rsidRDefault="00753C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3F4" w:rsidRDefault="000713F4" w:rsidP="00753C3D">
      <w:pPr>
        <w:spacing w:after="0" w:line="240" w:lineRule="auto"/>
      </w:pPr>
      <w:r>
        <w:separator/>
      </w:r>
    </w:p>
  </w:footnote>
  <w:footnote w:type="continuationSeparator" w:id="0">
    <w:p w:rsidR="000713F4" w:rsidRDefault="000713F4" w:rsidP="0075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C3D" w:rsidRPr="00753C3D" w:rsidRDefault="00753C3D">
    <w:pPr>
      <w:pStyle w:val="a5"/>
      <w:rPr>
        <w:rFonts w:ascii="PT Astra Serif" w:hAnsi="PT Astra Serif"/>
        <w:b/>
        <w:sz w:val="24"/>
        <w:szCs w:val="24"/>
      </w:rPr>
    </w:pPr>
    <w:r w:rsidRPr="00753C3D">
      <w:rPr>
        <w:rFonts w:ascii="PT Astra Serif" w:hAnsi="PT Astra Serif"/>
        <w:b/>
        <w:sz w:val="24"/>
        <w:szCs w:val="24"/>
      </w:rPr>
      <w:t xml:space="preserve">Школьный этап ВсОШ по экономике 2023-2024 уч. г.    </w:t>
    </w:r>
    <w:r>
      <w:rPr>
        <w:rFonts w:ascii="PT Astra Serif" w:hAnsi="PT Astra Serif"/>
        <w:b/>
        <w:sz w:val="24"/>
        <w:szCs w:val="24"/>
      </w:rPr>
      <w:t xml:space="preserve">         </w:t>
    </w:r>
    <w:r w:rsidRPr="00753C3D">
      <w:rPr>
        <w:rFonts w:ascii="PT Astra Serif" w:hAnsi="PT Astra Serif"/>
        <w:b/>
        <w:sz w:val="24"/>
        <w:szCs w:val="24"/>
      </w:rPr>
      <w:t xml:space="preserve">                   10-11 классы</w:t>
    </w:r>
  </w:p>
  <w:p w:rsidR="00753C3D" w:rsidRPr="00753C3D" w:rsidRDefault="00753C3D">
    <w:pPr>
      <w:pStyle w:val="a5"/>
      <w:rPr>
        <w:rFonts w:ascii="PT Astra Serif" w:hAnsi="PT Astra Serif"/>
        <w:b/>
        <w:sz w:val="24"/>
        <w:szCs w:val="24"/>
      </w:rPr>
    </w:pPr>
  </w:p>
  <w:p w:rsidR="00753C3D" w:rsidRDefault="00753C3D" w:rsidP="00753C3D">
    <w:pPr>
      <w:pStyle w:val="a5"/>
      <w:jc w:val="right"/>
    </w:pPr>
    <w:r w:rsidRPr="00753C3D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30DD8"/>
    <w:multiLevelType w:val="multilevel"/>
    <w:tmpl w:val="B4D86FE6"/>
    <w:lvl w:ilvl="0">
      <w:start w:val="1"/>
      <w:numFmt w:val="decimal"/>
      <w:lvlText w:val="%1."/>
      <w:lvlJc w:val="left"/>
      <w:pPr>
        <w:tabs>
          <w:tab w:val="num" w:pos="862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3C3D"/>
    <w:rsid w:val="000713F4"/>
    <w:rsid w:val="004418E2"/>
    <w:rsid w:val="005B1095"/>
    <w:rsid w:val="00716ED8"/>
    <w:rsid w:val="00753C3D"/>
    <w:rsid w:val="00757D98"/>
    <w:rsid w:val="00921111"/>
    <w:rsid w:val="00975145"/>
    <w:rsid w:val="009A30DC"/>
    <w:rsid w:val="009E2CDC"/>
    <w:rsid w:val="009E3DB9"/>
    <w:rsid w:val="00B642B5"/>
    <w:rsid w:val="00C05641"/>
    <w:rsid w:val="00C0580A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A0003-D807-447A-B496-FD13FADBF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3D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3C3D"/>
    <w:rPr>
      <w:b/>
      <w:bCs/>
    </w:rPr>
  </w:style>
  <w:style w:type="paragraph" w:styleId="a4">
    <w:name w:val="List Paragraph"/>
    <w:basedOn w:val="a"/>
    <w:uiPriority w:val="34"/>
    <w:qFormat/>
    <w:rsid w:val="00753C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53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3C3D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753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3C3D"/>
    <w:rPr>
      <w:rFonts w:asciiTheme="minorHAnsi" w:hAnsiTheme="minorHAnsi"/>
      <w:sz w:val="22"/>
    </w:rPr>
  </w:style>
  <w:style w:type="table" w:styleId="a9">
    <w:name w:val="Table Grid"/>
    <w:basedOn w:val="a1"/>
    <w:uiPriority w:val="39"/>
    <w:rsid w:val="005B1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05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6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9</cp:revision>
  <dcterms:created xsi:type="dcterms:W3CDTF">2023-09-01T04:48:00Z</dcterms:created>
  <dcterms:modified xsi:type="dcterms:W3CDTF">2023-09-25T10:38:00Z</dcterms:modified>
</cp:coreProperties>
</file>